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CA" w:rsidRPr="00BC4334" w:rsidRDefault="00BC433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C4334">
        <w:rPr>
          <w:b/>
        </w:rPr>
        <w:t>K2-ENRI22</w:t>
      </w:r>
    </w:p>
    <w:p w:rsidR="00771CA8" w:rsidRPr="00D502C8" w:rsidRDefault="00771CA8" w:rsidP="00771CA8">
      <w:pPr>
        <w:tabs>
          <w:tab w:val="left" w:pos="6521"/>
        </w:tabs>
        <w:ind w:left="-567"/>
        <w:jc w:val="center"/>
        <w:rPr>
          <w:rFonts w:ascii="Calibri" w:hAnsi="Calibri"/>
          <w:b/>
          <w:sz w:val="22"/>
          <w:u w:val="single"/>
        </w:rPr>
      </w:pPr>
      <w:r w:rsidRPr="00787832">
        <w:rPr>
          <w:rFonts w:ascii="Calibri" w:hAnsi="Calibri"/>
          <w:b/>
          <w:sz w:val="44"/>
        </w:rPr>
        <w:t>Demande de fourniture de prélèvements de laboratoire</w:t>
      </w:r>
    </w:p>
    <w:p w:rsidR="00771CA8" w:rsidRPr="005725CA" w:rsidRDefault="00771CA8" w:rsidP="00771CA8">
      <w:pPr>
        <w:jc w:val="center"/>
        <w:rPr>
          <w:rFonts w:ascii="Calibri" w:hAnsi="Calibri"/>
          <w:b/>
          <w:sz w:val="12"/>
        </w:rPr>
      </w:pPr>
    </w:p>
    <w:p w:rsidR="00771CA8" w:rsidRPr="00787832" w:rsidRDefault="00771CA8" w:rsidP="00771CA8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:rsidR="00771CA8" w:rsidRDefault="005769C0" w:rsidP="00771CA8">
      <w:pPr>
        <w:tabs>
          <w:tab w:val="left" w:pos="6521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NEURO-IMAGERIE</w:t>
      </w:r>
      <w:r w:rsidR="00771CA8">
        <w:rPr>
          <w:rFonts w:ascii="Calibri" w:hAnsi="Calibri"/>
        </w:rPr>
        <w:tab/>
      </w:r>
      <w:r w:rsidR="00771CA8" w:rsidRPr="00787832">
        <w:rPr>
          <w:rFonts w:ascii="Calibri" w:hAnsi="Calibri"/>
          <w:b/>
          <w:sz w:val="40"/>
        </w:rPr>
        <w:t>LABORATOIRE</w:t>
      </w:r>
    </w:p>
    <w:p w:rsidR="005769C0" w:rsidRDefault="005769C0" w:rsidP="00771CA8">
      <w:pPr>
        <w:tabs>
          <w:tab w:val="left" w:pos="6521"/>
        </w:tabs>
        <w:rPr>
          <w:rFonts w:ascii="Calibri" w:hAnsi="Calibri"/>
          <w:b/>
          <w:sz w:val="40"/>
        </w:rPr>
      </w:pPr>
    </w:p>
    <w:p w:rsidR="00771CA8" w:rsidRPr="00D502C8" w:rsidRDefault="00771CA8" w:rsidP="00771CA8">
      <w:pPr>
        <w:tabs>
          <w:tab w:val="left" w:pos="6521"/>
        </w:tabs>
        <w:rPr>
          <w:rFonts w:ascii="Calibri" w:hAnsi="Calibri"/>
          <w:b/>
          <w:sz w:val="10"/>
        </w:rPr>
      </w:pPr>
    </w:p>
    <w:p w:rsidR="00771CA8" w:rsidRDefault="00771CA8" w:rsidP="00771CA8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  <w:t xml:space="preserve">              Tèl :</w:t>
      </w:r>
      <w:r w:rsidR="00613793">
        <w:rPr>
          <w:rFonts w:ascii="Calibri" w:hAnsi="Calibri"/>
        </w:rPr>
        <w:t xml:space="preserve"> 1644</w:t>
      </w:r>
    </w:p>
    <w:p w:rsidR="00771CA8" w:rsidRDefault="00771CA8" w:rsidP="00771CA8">
      <w:pPr>
        <w:tabs>
          <w:tab w:val="left" w:pos="3828"/>
          <w:tab w:val="left" w:pos="6521"/>
        </w:tabs>
        <w:ind w:left="-1134"/>
        <w:rPr>
          <w:rFonts w:ascii="Calibri" w:hAnsi="Calibri"/>
        </w:rPr>
      </w:pP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918"/>
        <w:gridCol w:w="1134"/>
        <w:gridCol w:w="1134"/>
        <w:gridCol w:w="1134"/>
      </w:tblGrid>
      <w:tr w:rsidR="00771CA8" w:rsidTr="0070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918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4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134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134" w:type="dxa"/>
          </w:tcPr>
          <w:p w:rsidR="00771CA8" w:rsidRPr="000C4723" w:rsidRDefault="00771CA8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6D6BCA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D6BCA" w:rsidRPr="00D502C8" w:rsidRDefault="006D6BCA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234023</w:t>
            </w:r>
          </w:p>
        </w:tc>
        <w:tc>
          <w:tcPr>
            <w:tcW w:w="6918" w:type="dxa"/>
          </w:tcPr>
          <w:p w:rsidR="006D6BCA" w:rsidRDefault="006D6BCA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GLYCEMIE </w:t>
            </w:r>
            <w:r>
              <w:rPr>
                <w:rFonts w:ascii="Calibri" w:hAnsi="Calibri"/>
                <w:sz w:val="20"/>
                <w:lang w:val="en-US"/>
              </w:rPr>
              <w:t>NOVABIOMEDICAL (2x50 bandelettes)</w:t>
            </w:r>
          </w:p>
          <w:p w:rsidR="006D6BCA" w:rsidRPr="00D502C8" w:rsidRDefault="006D6BCA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>stable 6 mois après ouverture</w:t>
            </w:r>
          </w:p>
        </w:tc>
        <w:tc>
          <w:tcPr>
            <w:tcW w:w="1134" w:type="dxa"/>
          </w:tcPr>
          <w:p w:rsidR="006D6BCA" w:rsidRPr="00D502C8" w:rsidRDefault="006D6BCA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X100</w:t>
            </w:r>
          </w:p>
        </w:tc>
        <w:tc>
          <w:tcPr>
            <w:tcW w:w="1134" w:type="dxa"/>
          </w:tcPr>
          <w:p w:rsidR="006D6BCA" w:rsidRPr="00D502C8" w:rsidRDefault="006D6BC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6D6BCA" w:rsidRPr="00D502C8" w:rsidRDefault="006D6BC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6D6BCA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D6BCA" w:rsidRPr="00D502C8" w:rsidRDefault="006D6BCA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234034</w:t>
            </w:r>
          </w:p>
        </w:tc>
        <w:tc>
          <w:tcPr>
            <w:tcW w:w="6918" w:type="dxa"/>
          </w:tcPr>
          <w:p w:rsidR="006D6BCA" w:rsidRDefault="006D6BCA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CETONEMIE </w:t>
            </w:r>
            <w:r>
              <w:rPr>
                <w:rFonts w:ascii="Calibri" w:hAnsi="Calibri"/>
                <w:sz w:val="20"/>
                <w:lang w:val="en-US"/>
              </w:rPr>
              <w:t xml:space="preserve">NOVABIOMEDICAL (2x25 bandelettes) </w:t>
            </w:r>
          </w:p>
          <w:p w:rsidR="006D6BCA" w:rsidRPr="00D502C8" w:rsidRDefault="006D6BCA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6D6BCA" w:rsidRPr="00D502C8" w:rsidRDefault="006D6BCA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X50</w:t>
            </w:r>
          </w:p>
        </w:tc>
        <w:tc>
          <w:tcPr>
            <w:tcW w:w="1134" w:type="dxa"/>
          </w:tcPr>
          <w:p w:rsidR="006D6BCA" w:rsidRPr="00D502C8" w:rsidRDefault="006D6BC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6D6BCA" w:rsidRPr="00D502C8" w:rsidRDefault="006D6BC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6D6BCA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D6BCA" w:rsidRPr="00D502C8" w:rsidRDefault="006D6BCA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233993</w:t>
            </w:r>
          </w:p>
        </w:tc>
        <w:tc>
          <w:tcPr>
            <w:tcW w:w="6918" w:type="dxa"/>
          </w:tcPr>
          <w:p w:rsidR="006D6BCA" w:rsidRPr="00D502C8" w:rsidRDefault="006D6BCA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SOLUTION DE CONTROLE </w:t>
            </w:r>
            <w:r>
              <w:rPr>
                <w:rFonts w:ascii="Calibri" w:hAnsi="Calibri"/>
                <w:sz w:val="20"/>
              </w:rPr>
              <w:t xml:space="preserve">LECTEUR NOVABIOMEDICAL (1 flacon niv1 et niv3)  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6D6BCA" w:rsidRPr="00D502C8" w:rsidRDefault="006D6BCA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6D6BCA" w:rsidRPr="00D502C8" w:rsidRDefault="006D6BC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6D6BCA" w:rsidRPr="00D502C8" w:rsidRDefault="006D6BC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76633C" w:rsidTr="00702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76633C" w:rsidRPr="000C4723" w:rsidRDefault="0076633C" w:rsidP="00696937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164970</w:t>
            </w:r>
          </w:p>
        </w:tc>
        <w:tc>
          <w:tcPr>
            <w:tcW w:w="6918" w:type="dxa"/>
          </w:tcPr>
          <w:p w:rsidR="0076633C" w:rsidRPr="000C4723" w:rsidRDefault="0076633C" w:rsidP="00696937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Test rapide de détection BhCG</w:t>
            </w:r>
          </w:p>
        </w:tc>
        <w:tc>
          <w:tcPr>
            <w:tcW w:w="1134" w:type="dxa"/>
          </w:tcPr>
          <w:p w:rsidR="0076633C" w:rsidRDefault="0076633C" w:rsidP="00696937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X1</w:t>
            </w:r>
          </w:p>
        </w:tc>
        <w:tc>
          <w:tcPr>
            <w:tcW w:w="1134" w:type="dxa"/>
          </w:tcPr>
          <w:p w:rsidR="0076633C" w:rsidRPr="00D502C8" w:rsidRDefault="0076633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76633C" w:rsidRPr="00D502C8" w:rsidRDefault="0076633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11012A" w:rsidTr="0070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11012A" w:rsidRPr="0011012A" w:rsidRDefault="0011012A" w:rsidP="00B138B3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2"/>
              </w:rPr>
            </w:pPr>
            <w:r w:rsidRPr="0011012A">
              <w:rPr>
                <w:rFonts w:ascii="Calibri" w:hAnsi="Calibri"/>
                <w:sz w:val="22"/>
              </w:rPr>
              <w:t>136002</w:t>
            </w:r>
          </w:p>
        </w:tc>
        <w:tc>
          <w:tcPr>
            <w:tcW w:w="6918" w:type="dxa"/>
          </w:tcPr>
          <w:p w:rsidR="0011012A" w:rsidRPr="0011012A" w:rsidRDefault="009D3487" w:rsidP="009D3487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Pot</w:t>
            </w:r>
            <w:r w:rsidR="00937614">
              <w:rPr>
                <w:rFonts w:ascii="Calibri" w:hAnsi="Calibri"/>
                <w:sz w:val="22"/>
              </w:rPr>
              <w:t xml:space="preserve"> ECBU 18</w:t>
            </w:r>
            <w:r w:rsidR="0011012A" w:rsidRPr="0011012A">
              <w:rPr>
                <w:rFonts w:ascii="Calibri" w:hAnsi="Calibri"/>
                <w:sz w:val="22"/>
              </w:rPr>
              <w:t>0 mL</w:t>
            </w:r>
          </w:p>
        </w:tc>
        <w:tc>
          <w:tcPr>
            <w:tcW w:w="1134" w:type="dxa"/>
          </w:tcPr>
          <w:p w:rsidR="0011012A" w:rsidRPr="0011012A" w:rsidRDefault="0011012A" w:rsidP="00B138B3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11012A">
              <w:rPr>
                <w:rFonts w:ascii="Calibri" w:hAnsi="Calibri"/>
                <w:sz w:val="22"/>
              </w:rPr>
              <w:t>X1</w:t>
            </w:r>
          </w:p>
        </w:tc>
        <w:tc>
          <w:tcPr>
            <w:tcW w:w="1134" w:type="dxa"/>
          </w:tcPr>
          <w:p w:rsidR="0011012A" w:rsidRPr="00D502C8" w:rsidRDefault="0011012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11012A" w:rsidRPr="00D502C8" w:rsidRDefault="0011012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</w:tbl>
    <w:p w:rsidR="00771CA8" w:rsidRDefault="00771CA8" w:rsidP="00771CA8">
      <w:pPr>
        <w:tabs>
          <w:tab w:val="left" w:pos="6521"/>
        </w:tabs>
        <w:rPr>
          <w:rFonts w:ascii="Calibri" w:hAnsi="Calibri"/>
          <w:sz w:val="22"/>
        </w:rPr>
      </w:pPr>
    </w:p>
    <w:p w:rsidR="005769C0" w:rsidRDefault="005769C0" w:rsidP="00771CA8">
      <w:pPr>
        <w:tabs>
          <w:tab w:val="left" w:pos="6521"/>
        </w:tabs>
        <w:ind w:left="-567"/>
        <w:rPr>
          <w:rFonts w:ascii="Calibri" w:hAnsi="Calibri"/>
          <w:b/>
        </w:rPr>
      </w:pPr>
    </w:p>
    <w:p w:rsidR="00771CA8" w:rsidRPr="005769C0" w:rsidRDefault="00771CA8" w:rsidP="00771CA8">
      <w:pPr>
        <w:tabs>
          <w:tab w:val="left" w:pos="6521"/>
        </w:tabs>
        <w:ind w:left="-567"/>
        <w:rPr>
          <w:rFonts w:ascii="Calibri" w:hAnsi="Calibri"/>
          <w:b/>
        </w:rPr>
      </w:pPr>
      <w:r w:rsidRPr="005769C0">
        <w:rPr>
          <w:rFonts w:ascii="Calibri" w:hAnsi="Calibri"/>
          <w:b/>
        </w:rPr>
        <w:t xml:space="preserve">Les demandes sont transmises par les unités de soins </w:t>
      </w:r>
      <w:r w:rsidRPr="005769C0">
        <w:rPr>
          <w:rFonts w:ascii="Calibri" w:hAnsi="Calibri"/>
          <w:b/>
          <w:u w:val="single"/>
        </w:rPr>
        <w:t>le lundi</w:t>
      </w:r>
      <w:r w:rsidRPr="005769C0">
        <w:rPr>
          <w:rFonts w:ascii="Calibri" w:hAnsi="Calibri"/>
          <w:b/>
        </w:rPr>
        <w:t xml:space="preserve"> au laboratoire (+panier)</w:t>
      </w:r>
    </w:p>
    <w:p w:rsidR="00771CA8" w:rsidRPr="005769C0" w:rsidRDefault="00771CA8" w:rsidP="00771CA8">
      <w:pPr>
        <w:tabs>
          <w:tab w:val="left" w:pos="6521"/>
        </w:tabs>
        <w:ind w:left="-567"/>
        <w:rPr>
          <w:rFonts w:ascii="Calibri" w:hAnsi="Calibri"/>
          <w:b/>
        </w:rPr>
      </w:pPr>
      <w:r w:rsidRPr="005769C0">
        <w:rPr>
          <w:rFonts w:ascii="Calibri" w:hAnsi="Calibri"/>
          <w:b/>
        </w:rPr>
        <w:t xml:space="preserve">Le matériel est disponible dès </w:t>
      </w:r>
      <w:r w:rsidRPr="005769C0">
        <w:rPr>
          <w:rFonts w:ascii="Calibri" w:hAnsi="Calibri"/>
          <w:b/>
          <w:u w:val="single"/>
        </w:rPr>
        <w:t>le jeudi</w:t>
      </w:r>
      <w:r w:rsidRPr="005769C0">
        <w:rPr>
          <w:rFonts w:ascii="Calibri" w:hAnsi="Calibri"/>
          <w:b/>
        </w:rPr>
        <w:t>.</w:t>
      </w:r>
    </w:p>
    <w:p w:rsidR="00771CA8" w:rsidRPr="005769C0" w:rsidRDefault="00771CA8" w:rsidP="00771CA8">
      <w:pPr>
        <w:tabs>
          <w:tab w:val="left" w:pos="6521"/>
        </w:tabs>
        <w:ind w:left="-567"/>
        <w:rPr>
          <w:rFonts w:ascii="Calibri" w:hAnsi="Calibri"/>
          <w:b/>
        </w:rPr>
      </w:pPr>
    </w:p>
    <w:p w:rsidR="00771CA8" w:rsidRPr="005769C0" w:rsidRDefault="00771CA8" w:rsidP="00771CA8">
      <w:pPr>
        <w:tabs>
          <w:tab w:val="left" w:pos="6521"/>
        </w:tabs>
        <w:ind w:left="-567"/>
        <w:rPr>
          <w:rFonts w:ascii="Calibri" w:hAnsi="Calibri"/>
          <w:b/>
        </w:rPr>
      </w:pPr>
    </w:p>
    <w:p w:rsidR="00771CA8" w:rsidRPr="005769C0" w:rsidRDefault="00771CA8" w:rsidP="00771CA8">
      <w:pPr>
        <w:tabs>
          <w:tab w:val="left" w:pos="6521"/>
        </w:tabs>
        <w:ind w:left="-567"/>
        <w:rPr>
          <w:rFonts w:ascii="Calibri" w:hAnsi="Calibri"/>
          <w:b/>
          <w:u w:val="single"/>
        </w:rPr>
      </w:pPr>
      <w:r w:rsidRPr="005769C0">
        <w:rPr>
          <w:rFonts w:ascii="Calibri" w:hAnsi="Calibri"/>
          <w:b/>
          <w:u w:val="single"/>
        </w:rPr>
        <w:t>Demande traitée par :</w:t>
      </w:r>
    </w:p>
    <w:p w:rsidR="006C272B" w:rsidRDefault="006C272B" w:rsidP="00771CA8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6C272B" w:rsidRDefault="006C272B" w:rsidP="00771CA8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6C272B" w:rsidRDefault="006C272B" w:rsidP="00771CA8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bookmarkStart w:id="0" w:name="_GoBack"/>
      <w:bookmarkEnd w:id="0"/>
    </w:p>
    <w:sectPr w:rsidR="006C272B" w:rsidSect="005725CA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2E" w:rsidRDefault="0046752E" w:rsidP="00085DC4">
      <w:r>
        <w:separator/>
      </w:r>
    </w:p>
  </w:endnote>
  <w:endnote w:type="continuationSeparator" w:id="0">
    <w:p w:rsidR="0046752E" w:rsidRDefault="0046752E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2E" w:rsidRDefault="0046752E" w:rsidP="00085DC4">
      <w:r>
        <w:separator/>
      </w:r>
    </w:p>
  </w:footnote>
  <w:footnote w:type="continuationSeparator" w:id="0">
    <w:p w:rsidR="0046752E" w:rsidRDefault="0046752E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9" w:rsidRDefault="00DB36C9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12D41FB" wp14:editId="304903D7">
          <wp:simplePos x="0" y="0"/>
          <wp:positionH relativeFrom="column">
            <wp:posOffset>-866140</wp:posOffset>
          </wp:positionH>
          <wp:positionV relativeFrom="paragraph">
            <wp:posOffset>59690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85DC4"/>
    <w:rsid w:val="000A6DB7"/>
    <w:rsid w:val="000C4723"/>
    <w:rsid w:val="00106C6B"/>
    <w:rsid w:val="0011012A"/>
    <w:rsid w:val="00281EB4"/>
    <w:rsid w:val="0046752E"/>
    <w:rsid w:val="00571ECD"/>
    <w:rsid w:val="005725CA"/>
    <w:rsid w:val="005769C0"/>
    <w:rsid w:val="005A161B"/>
    <w:rsid w:val="00613793"/>
    <w:rsid w:val="006A697D"/>
    <w:rsid w:val="006C272B"/>
    <w:rsid w:val="006D6BCA"/>
    <w:rsid w:val="006F22C4"/>
    <w:rsid w:val="0070223F"/>
    <w:rsid w:val="0076633C"/>
    <w:rsid w:val="00771CA8"/>
    <w:rsid w:val="00787832"/>
    <w:rsid w:val="007C3677"/>
    <w:rsid w:val="00887039"/>
    <w:rsid w:val="00925AC2"/>
    <w:rsid w:val="00930A78"/>
    <w:rsid w:val="00937614"/>
    <w:rsid w:val="009A1F68"/>
    <w:rsid w:val="009C50D9"/>
    <w:rsid w:val="009D3487"/>
    <w:rsid w:val="00A25760"/>
    <w:rsid w:val="00AA1A9C"/>
    <w:rsid w:val="00B26538"/>
    <w:rsid w:val="00B96F05"/>
    <w:rsid w:val="00BB3643"/>
    <w:rsid w:val="00BB451C"/>
    <w:rsid w:val="00BC4334"/>
    <w:rsid w:val="00BF2A44"/>
    <w:rsid w:val="00BF6D8A"/>
    <w:rsid w:val="00C06A91"/>
    <w:rsid w:val="00C101D7"/>
    <w:rsid w:val="00C36F0A"/>
    <w:rsid w:val="00D178EC"/>
    <w:rsid w:val="00D31541"/>
    <w:rsid w:val="00D502C8"/>
    <w:rsid w:val="00D549BE"/>
    <w:rsid w:val="00DB36C9"/>
    <w:rsid w:val="00E6065A"/>
    <w:rsid w:val="00F578DA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7022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7022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Labo36</cp:lastModifiedBy>
  <cp:revision>24</cp:revision>
  <cp:lastPrinted>2024-02-09T13:38:00Z</cp:lastPrinted>
  <dcterms:created xsi:type="dcterms:W3CDTF">2017-02-17T11:30:00Z</dcterms:created>
  <dcterms:modified xsi:type="dcterms:W3CDTF">2024-02-13T10:22:00Z</dcterms:modified>
</cp:coreProperties>
</file>